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3" w:rsidRPr="00105929" w:rsidRDefault="00D261FA" w:rsidP="0040507E">
      <w:pPr>
        <w:shd w:val="clear" w:color="auto" w:fill="D6E3BC" w:themeFill="accent3" w:themeFillTint="66"/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1059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PROPUES</w:t>
      </w:r>
      <w:r w:rsidR="008D140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TAS DE MEJORA DE LA MEMORIA 202</w:t>
      </w:r>
      <w:r w:rsidR="006C76C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</w:t>
      </w:r>
    </w:p>
    <w:p w:rsidR="00C4111B" w:rsidRDefault="00C4111B" w:rsidP="00C4111B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C4111B" w:rsidRPr="000F6804" w:rsidRDefault="000F6804" w:rsidP="000F68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ES"/>
        </w:rPr>
      </w:pPr>
      <w:r w:rsidRPr="000F6804">
        <w:rPr>
          <w:rFonts w:ascii="Trebuchet MS" w:eastAsia="Times New Roman" w:hAnsi="Trebuchet MS" w:cs="Times New Roman"/>
          <w:b/>
          <w:bCs/>
          <w:i/>
          <w:iCs/>
          <w:sz w:val="27"/>
          <w:szCs w:val="27"/>
          <w:lang w:eastAsia="es-ES"/>
        </w:rPr>
        <w:t>ÁMBITO PEDAGÓGICO</w:t>
      </w:r>
    </w:p>
    <w:tbl>
      <w:tblPr>
        <w:tblW w:w="0" w:type="auto"/>
        <w:tblInd w:w="5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43"/>
      </w:tblGrid>
      <w:tr w:rsidR="007A6F70" w:rsidTr="00AA2FA1">
        <w:trPr>
          <w:trHeight w:val="1"/>
        </w:trPr>
        <w:tc>
          <w:tcPr>
            <w:tcW w:w="9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F70" w:rsidRDefault="007A6F70" w:rsidP="00AA2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ESTIMACIÓN DEL NIVEL DE LOGRO Y GRADO DE CUMPLIMIENTO DE LOS OBJETIVOS </w:t>
            </w:r>
          </w:p>
        </w:tc>
      </w:tr>
      <w:tr w:rsidR="007A6F70" w:rsidRPr="00986ACB" w:rsidTr="00AA2FA1">
        <w:trPr>
          <w:trHeight w:val="1"/>
        </w:trPr>
        <w:tc>
          <w:tcPr>
            <w:tcW w:w="9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2FA1" w:rsidRDefault="007A6F70" w:rsidP="00AA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Avances alcanzados:</w:t>
            </w:r>
          </w:p>
          <w:p w:rsidR="006C76CD" w:rsidRDefault="006C76CD" w:rsidP="006C76CD">
            <w:pPr>
              <w:pStyle w:val="NormalWeb"/>
              <w:spacing w:after="0"/>
            </w:pPr>
            <w:r>
              <w:rPr>
                <w:rFonts w:ascii="Calibri" w:hAnsi="Calibri" w:cs="Calibri"/>
                <w:sz w:val="20"/>
                <w:szCs w:val="20"/>
              </w:rPr>
              <w:t>-Tenemos varios documentos que definen nuestra metodología y cada año se van revisando las necesidades con las que nos vamos encontrando, en concreto este curso hemos reducido lo máximo posible los aspectos básicos que no queremos perder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Story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tellin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talk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writting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proyectos, métodos,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TICs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cultura general graduada por niveles) en primaria. </w:t>
            </w:r>
          </w:p>
          <w:p w:rsidR="006C76CD" w:rsidRDefault="006C76CD" w:rsidP="006C76CD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-Cada curso se realizan observaciones en el aula desde la dirección y posteriormente un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feedback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positivo con el docente.</w:t>
            </w:r>
          </w:p>
          <w:p w:rsidR="006C76CD" w:rsidRDefault="006C76CD" w:rsidP="006C76CD">
            <w:pPr>
              <w:pStyle w:val="NormalWeb"/>
              <w:spacing w:line="276" w:lineRule="auto"/>
              <w:ind w:hanging="363"/>
            </w:pPr>
            <w:r>
              <w:rPr>
                <w:rFonts w:ascii="Calibri" w:hAnsi="Calibri" w:cs="Calibri"/>
                <w:sz w:val="20"/>
                <w:szCs w:val="20"/>
              </w:rPr>
              <w:t>-  ---- Hemos elaborado un documento gradual para las evaluaciones que es revisado trimestralmente y nos ayuda a situar al alumnado con respecto al grupo y el nivel de exigencia al que podemos aspirar en cada caso.</w:t>
            </w:r>
          </w:p>
          <w:p w:rsidR="006C76CD" w:rsidRDefault="006C76CD" w:rsidP="006C76CD">
            <w:pPr>
              <w:pStyle w:val="NormalWeb"/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 xml:space="preserve">-Hemos vuelto a incluir la extraescolar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cooking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que tanto echábamos de menos y los desdobles de audiovisuales en 4 y 5 años.</w:t>
            </w:r>
          </w:p>
          <w:p w:rsidR="006C76CD" w:rsidRDefault="006C76CD" w:rsidP="006C76CD">
            <w:pPr>
              <w:pStyle w:val="NormalWeb"/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-Hemos retomado las acampadas y el viaje de fin de curso incluyendo la venta de desayunos para recaudar fondos.</w:t>
            </w:r>
          </w:p>
          <w:p w:rsidR="006C76CD" w:rsidRDefault="006C76CD" w:rsidP="006C76CD">
            <w:pPr>
              <w:pStyle w:val="NormalWeb"/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- Hemos retomado el plan de préstamo de libros de biblioteca.</w:t>
            </w:r>
          </w:p>
          <w:p w:rsidR="007A6F70" w:rsidRPr="006C76CD" w:rsidRDefault="006C76CD" w:rsidP="00AA2FA1">
            <w:pPr>
              <w:pStyle w:val="NormalWeb"/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-Hemos elaborado un PDC (plan digital de centro) asesorado por el agente zonal del CEP de Telde, el cual será revisado y actualizado periódicamente.</w:t>
            </w:r>
          </w:p>
        </w:tc>
      </w:tr>
      <w:tr w:rsidR="007A6F70" w:rsidRPr="00467524" w:rsidTr="00AA2FA1">
        <w:trPr>
          <w:trHeight w:val="1"/>
        </w:trPr>
        <w:tc>
          <w:tcPr>
            <w:tcW w:w="9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F70" w:rsidRPr="00467524" w:rsidRDefault="007A6F70" w:rsidP="00AA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67524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Dificultades encontradas:</w:t>
            </w:r>
          </w:p>
          <w:p w:rsidR="006C76CD" w:rsidRDefault="006C76CD" w:rsidP="006C76CD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-No contamos con orientador en el centro y a la hora de solicitar valoración al alumnado nos han denegado casos que considerábamos de necesidad. </w:t>
            </w:r>
          </w:p>
          <w:p w:rsidR="006C76CD" w:rsidRDefault="006C76CD" w:rsidP="006C76CD">
            <w:pPr>
              <w:pStyle w:val="NormalWeb"/>
              <w:spacing w:after="0"/>
            </w:pPr>
            <w:r>
              <w:rPr>
                <w:rFonts w:ascii="Calibri" w:hAnsi="Calibri" w:cs="Calibri"/>
                <w:sz w:val="20"/>
                <w:szCs w:val="20"/>
              </w:rPr>
              <w:t>-En general contamos con familias colaboradoras y comprometidas, pero en ocasiones nos encontramos con diversos obstáculos que nos impiden avanzar en nuestra práctica por la falta de respaldo de algunas de las familias en casos de necesidad.</w:t>
            </w:r>
          </w:p>
          <w:p w:rsidR="007A6F70" w:rsidRPr="00AA2FA1" w:rsidRDefault="006C76CD" w:rsidP="00AA2FA1">
            <w:pPr>
              <w:pStyle w:val="NormalWeb"/>
              <w:spacing w:after="0"/>
            </w:pPr>
            <w:r>
              <w:rPr>
                <w:rFonts w:ascii="Calibri" w:hAnsi="Calibri" w:cs="Calibri"/>
                <w:sz w:val="20"/>
                <w:szCs w:val="20"/>
              </w:rPr>
              <w:t>-Vemos necesaria la orientación a las familias con alumnado de nivel bajo.</w:t>
            </w:r>
          </w:p>
        </w:tc>
      </w:tr>
      <w:tr w:rsidR="007A6F70" w:rsidRPr="00467524" w:rsidTr="00AA2FA1">
        <w:trPr>
          <w:trHeight w:val="1"/>
        </w:trPr>
        <w:tc>
          <w:tcPr>
            <w:tcW w:w="9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F70" w:rsidRPr="00467524" w:rsidRDefault="007A6F70" w:rsidP="00AA2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524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PROPUESTAS U OBJETIVOS  QUE DEBEN MEJORAR EN EL PRÓXIMO CURSO ESCOLAR</w:t>
            </w:r>
          </w:p>
        </w:tc>
      </w:tr>
      <w:tr w:rsidR="007A6F70" w:rsidRPr="00467524" w:rsidTr="00AA2FA1">
        <w:trPr>
          <w:trHeight w:val="1"/>
        </w:trPr>
        <w:tc>
          <w:tcPr>
            <w:tcW w:w="9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F70" w:rsidRPr="00467524" w:rsidRDefault="007A6F70" w:rsidP="00AA2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67524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Propuestas/objetivos de mejora:</w:t>
            </w:r>
          </w:p>
          <w:p w:rsidR="006C76CD" w:rsidRDefault="006C76CD" w:rsidP="006C76CD">
            <w:pPr>
              <w:pStyle w:val="NormalWeb"/>
              <w:spacing w:after="0"/>
            </w:pPr>
            <w:r>
              <w:rPr>
                <w:rFonts w:ascii="Calibri" w:hAnsi="Calibri" w:cs="Calibri"/>
                <w:sz w:val="20"/>
                <w:szCs w:val="20"/>
              </w:rPr>
              <w:t>-Continuar con el seguimiento y auto-evaluación de nuestra metodología y evaluación en coordinaciones y claustros de forma periódica.</w:t>
            </w:r>
            <w:r>
              <w:rPr>
                <w:rFonts w:ascii="Trebuchet MS" w:hAnsi="Trebuchet MS"/>
              </w:rPr>
              <w:t xml:space="preserve"> </w:t>
            </w:r>
          </w:p>
          <w:p w:rsidR="006C76CD" w:rsidRDefault="006C76CD" w:rsidP="006C76CD">
            <w:pPr>
              <w:pStyle w:val="NormalWeb"/>
              <w:spacing w:after="0"/>
            </w:pPr>
            <w:r>
              <w:rPr>
                <w:rFonts w:ascii="Calibri" w:hAnsi="Calibri" w:cs="Calibri"/>
                <w:sz w:val="20"/>
                <w:szCs w:val="20"/>
              </w:rPr>
              <w:t>-Continuar ampliando y perfeccionando los documentos iniciados este curso sobre los proyectos de centro que estamos impartiendo (“Viajamos alrededor del planeta” y el del curso que viene “Viaje a través del tiempo”.</w:t>
            </w:r>
          </w:p>
          <w:p w:rsidR="006C76CD" w:rsidRDefault="006C76CD" w:rsidP="006C76CD">
            <w:pPr>
              <w:pStyle w:val="NormalWeb"/>
              <w:spacing w:after="0"/>
            </w:pPr>
            <w:r>
              <w:rPr>
                <w:rFonts w:ascii="Calibri" w:hAnsi="Calibri" w:cs="Calibri"/>
                <w:sz w:val="20"/>
                <w:szCs w:val="20"/>
              </w:rPr>
              <w:t>-Participación en el programa de Unidad de Acompañamiento UAO, personalizado en material de técnicas de estudio.</w:t>
            </w:r>
          </w:p>
          <w:p w:rsidR="00E15D00" w:rsidRPr="00AA2FA1" w:rsidRDefault="006C76CD" w:rsidP="00AA2FA1">
            <w:pPr>
              <w:pStyle w:val="NormalWeb"/>
              <w:spacing w:after="0"/>
            </w:pPr>
            <w:r>
              <w:rPr>
                <w:rFonts w:ascii="Calibri" w:hAnsi="Calibri" w:cs="Calibri"/>
                <w:sz w:val="20"/>
                <w:szCs w:val="20"/>
              </w:rPr>
              <w:t>-Contratar orientador de manera privada.</w:t>
            </w:r>
          </w:p>
        </w:tc>
      </w:tr>
    </w:tbl>
    <w:p w:rsidR="00B349E3" w:rsidRPr="00852FA8" w:rsidRDefault="00B349E3" w:rsidP="00D261FA">
      <w:pPr>
        <w:jc w:val="both"/>
        <w:rPr>
          <w:rFonts w:cstheme="minorHAnsi"/>
          <w:sz w:val="24"/>
          <w:szCs w:val="24"/>
        </w:rPr>
      </w:pPr>
    </w:p>
    <w:sectPr w:rsidR="00B349E3" w:rsidRPr="00852FA8" w:rsidSect="00AD3AD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D5" w:rsidRDefault="00330ED5" w:rsidP="00327F43">
      <w:pPr>
        <w:spacing w:after="0" w:line="240" w:lineRule="auto"/>
      </w:pPr>
      <w:r>
        <w:separator/>
      </w:r>
    </w:p>
  </w:endnote>
  <w:endnote w:type="continuationSeparator" w:id="1">
    <w:p w:rsidR="00330ED5" w:rsidRDefault="00330ED5" w:rsidP="0032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D5" w:rsidRDefault="00330ED5" w:rsidP="00327F43">
      <w:pPr>
        <w:spacing w:after="0" w:line="240" w:lineRule="auto"/>
      </w:pPr>
      <w:r>
        <w:separator/>
      </w:r>
    </w:p>
  </w:footnote>
  <w:footnote w:type="continuationSeparator" w:id="1">
    <w:p w:rsidR="00330ED5" w:rsidRDefault="00330ED5" w:rsidP="0032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D5" w:rsidRDefault="00330ED5" w:rsidP="00C4111B">
    <w:pPr>
      <w:pStyle w:val="Encabezado"/>
      <w:jc w:val="right"/>
    </w:pPr>
    <w:r>
      <w:tab/>
    </w:r>
    <w:r>
      <w:rPr>
        <w:noProof/>
        <w:lang w:eastAsia="es-ES"/>
      </w:rPr>
      <w:drawing>
        <wp:inline distT="0" distB="0" distL="0" distR="0">
          <wp:extent cx="1257300" cy="733425"/>
          <wp:effectExtent l="19050" t="0" r="0" b="0"/>
          <wp:docPr id="1" name="Imagen 1" descr="C:\Documents and Settings\jrmartin\Escritorio\famtrip\higueri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rmartin\Escritorio\famtrip\higuerit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ED5" w:rsidRPr="0084209D" w:rsidRDefault="00330ED5" w:rsidP="00C4111B">
    <w:pPr>
      <w:pStyle w:val="Encabezado"/>
      <w:jc w:val="center"/>
      <w:rPr>
        <w:rFonts w:ascii="Bahnschrift SemiLight SemiConde" w:hAnsi="Bahnschrift SemiLight SemiConde"/>
        <w:b/>
      </w:rPr>
    </w:pPr>
    <w:r>
      <w:tab/>
    </w:r>
    <w:r w:rsidRPr="0084209D">
      <w:rPr>
        <w:rFonts w:ascii="Bahnschrift SemiLight SemiConde" w:hAnsi="Bahnschrift SemiLight SemiConde"/>
        <w:b/>
      </w:rPr>
      <w:t xml:space="preserve">             </w:t>
    </w:r>
    <w:r>
      <w:rPr>
        <w:rFonts w:ascii="Bahnschrift SemiLight SemiConde" w:hAnsi="Bahnschrift SemiLight SemiConde"/>
        <w:b/>
      </w:rPr>
      <w:t xml:space="preserve">                                                                                                     </w:t>
    </w:r>
    <w:r w:rsidRPr="0084209D">
      <w:rPr>
        <w:rFonts w:ascii="Bahnschrift SemiLight SemiConde" w:hAnsi="Bahnschrift SemiLight SemiConde"/>
        <w:b/>
      </w:rPr>
      <w:t>PGA 202</w:t>
    </w:r>
    <w:r w:rsidR="006C76CD">
      <w:rPr>
        <w:rFonts w:ascii="Bahnschrift SemiLight SemiConde" w:hAnsi="Bahnschrift SemiLight SemiConde"/>
        <w:b/>
      </w:rPr>
      <w:t>3</w:t>
    </w:r>
    <w:r w:rsidRPr="0084209D">
      <w:rPr>
        <w:rFonts w:ascii="Bahnschrift SemiLight SemiConde" w:hAnsi="Bahnschrift SemiLight SemiConde"/>
        <w:b/>
      </w:rPr>
      <w:t>/2</w:t>
    </w:r>
    <w:r w:rsidR="006C76CD">
      <w:rPr>
        <w:rFonts w:ascii="Bahnschrift SemiLight SemiConde" w:hAnsi="Bahnschrift SemiLight SemiConde"/>
        <w:b/>
      </w:rPr>
      <w:t>4</w:t>
    </w:r>
  </w:p>
  <w:p w:rsidR="00330ED5" w:rsidRDefault="00330ED5" w:rsidP="00AD3AD0">
    <w:pPr>
      <w:pStyle w:val="Encabezado"/>
      <w:jc w:val="center"/>
    </w:pPr>
    <w:r w:rsidRPr="0084209D">
      <w:rPr>
        <w:rFonts w:ascii="Bahnschrift SemiLight SemiConde" w:hAnsi="Bahnschrift SemiLight SemiConde"/>
        <w:b/>
      </w:rPr>
      <w:t xml:space="preserve">                                         </w:t>
    </w:r>
    <w:r>
      <w:rPr>
        <w:rFonts w:ascii="Bahnschrift SemiLight SemiConde" w:hAnsi="Bahnschrift SemiLight SemiConde"/>
        <w:b/>
      </w:rPr>
      <w:t xml:space="preserve">                           </w:t>
    </w:r>
    <w:r>
      <w:rPr>
        <w:rFonts w:ascii="Bahnschrift SemiLight SemiConde" w:hAnsi="Bahnschrift SemiLight SemiConde"/>
        <w:b/>
      </w:rPr>
      <w:tab/>
    </w:r>
    <w:r>
      <w:rPr>
        <w:rFonts w:ascii="Bahnschrift SemiLight SemiConde" w:hAnsi="Bahnschrift SemiLight SemiConde"/>
        <w:b/>
      </w:rPr>
      <w:tab/>
      <w:t xml:space="preserve">                         </w:t>
    </w:r>
    <w:r>
      <w:rPr>
        <w:rFonts w:ascii="Bahnschrift SemiLight SemiConde" w:hAnsi="Bahnschrift SemiLight SemiConde"/>
        <w:b/>
      </w:rPr>
      <w:tab/>
    </w:r>
    <w:r>
      <w:rPr>
        <w:rFonts w:ascii="Bahnschrift SemiLight SemiConde" w:hAnsi="Bahnschrift SemiLight SemiConde"/>
        <w:b/>
      </w:rPr>
      <w:tab/>
    </w:r>
    <w:r>
      <w:rPr>
        <w:rFonts w:ascii="Bahnschrift SemiLight SemiConde" w:hAnsi="Bahnschrift SemiLight SemiConde"/>
        <w:b/>
      </w:rPr>
      <w:tab/>
    </w:r>
  </w:p>
  <w:p w:rsidR="00330ED5" w:rsidRDefault="00330E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65EF"/>
    <w:multiLevelType w:val="hybridMultilevel"/>
    <w:tmpl w:val="B260AA60"/>
    <w:lvl w:ilvl="0" w:tplc="B9266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244A17"/>
    <w:rsid w:val="00044CD5"/>
    <w:rsid w:val="000766FE"/>
    <w:rsid w:val="000833E2"/>
    <w:rsid w:val="00084CF3"/>
    <w:rsid w:val="000C6405"/>
    <w:rsid w:val="000E5397"/>
    <w:rsid w:val="000F5448"/>
    <w:rsid w:val="000F6804"/>
    <w:rsid w:val="00105929"/>
    <w:rsid w:val="00117DB0"/>
    <w:rsid w:val="0016685D"/>
    <w:rsid w:val="00244A17"/>
    <w:rsid w:val="00256E72"/>
    <w:rsid w:val="0028296E"/>
    <w:rsid w:val="00305B1D"/>
    <w:rsid w:val="00311150"/>
    <w:rsid w:val="00327F43"/>
    <w:rsid w:val="00330ED5"/>
    <w:rsid w:val="0040507E"/>
    <w:rsid w:val="006054EC"/>
    <w:rsid w:val="006368F3"/>
    <w:rsid w:val="006C76CD"/>
    <w:rsid w:val="006D3B64"/>
    <w:rsid w:val="00721853"/>
    <w:rsid w:val="007A6F70"/>
    <w:rsid w:val="00852FA8"/>
    <w:rsid w:val="008D140D"/>
    <w:rsid w:val="00A117E5"/>
    <w:rsid w:val="00AA2FA1"/>
    <w:rsid w:val="00AD150F"/>
    <w:rsid w:val="00AD3AD0"/>
    <w:rsid w:val="00B139A5"/>
    <w:rsid w:val="00B349E3"/>
    <w:rsid w:val="00B9451D"/>
    <w:rsid w:val="00C4111B"/>
    <w:rsid w:val="00C81CDA"/>
    <w:rsid w:val="00D261FA"/>
    <w:rsid w:val="00D363C6"/>
    <w:rsid w:val="00E15D00"/>
    <w:rsid w:val="00F4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17"/>
  </w:style>
  <w:style w:type="paragraph" w:styleId="Ttulo2">
    <w:name w:val="heading 2"/>
    <w:basedOn w:val="Normal"/>
    <w:link w:val="Ttulo2Car"/>
    <w:uiPriority w:val="9"/>
    <w:qFormat/>
    <w:rsid w:val="000F680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A1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2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27F43"/>
  </w:style>
  <w:style w:type="paragraph" w:styleId="Piedepgina">
    <w:name w:val="footer"/>
    <w:basedOn w:val="Normal"/>
    <w:link w:val="PiedepginaCar"/>
    <w:uiPriority w:val="99"/>
    <w:unhideWhenUsed/>
    <w:rsid w:val="0032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F43"/>
  </w:style>
  <w:style w:type="paragraph" w:styleId="Textodeglobo">
    <w:name w:val="Balloon Text"/>
    <w:basedOn w:val="Normal"/>
    <w:link w:val="TextodegloboCar"/>
    <w:uiPriority w:val="99"/>
    <w:semiHidden/>
    <w:unhideWhenUsed/>
    <w:rsid w:val="00D2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1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2F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F680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HP</cp:lastModifiedBy>
  <cp:revision>15</cp:revision>
  <dcterms:created xsi:type="dcterms:W3CDTF">2020-10-19T09:54:00Z</dcterms:created>
  <dcterms:modified xsi:type="dcterms:W3CDTF">2023-09-25T11:22:00Z</dcterms:modified>
</cp:coreProperties>
</file>