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67" w:rsidRPr="00E40D67" w:rsidRDefault="00E40D67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087BA1" w:rsidRPr="00E40D67" w:rsidRDefault="00DC0B7F" w:rsidP="00E40D67">
      <w:pP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b/>
          <w:sz w:val="24"/>
          <w:szCs w:val="24"/>
          <w:lang w:val="es-ES_tradnl"/>
        </w:rPr>
        <w:t>SEGUIMIENTO Y EVALUACIÓN DE LA PGA</w:t>
      </w:r>
    </w:p>
    <w:p w:rsidR="00E75532" w:rsidRPr="00E40D67" w:rsidRDefault="00BF2FCC" w:rsidP="00E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La evaluación de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la PGA </w:t>
      </w:r>
      <w:r w:rsidR="00BC7CAF" w:rsidRPr="00E40D67">
        <w:rPr>
          <w:rFonts w:ascii="Times New Roman" w:hAnsi="Times New Roman" w:cs="Times New Roman"/>
          <w:sz w:val="24"/>
          <w:szCs w:val="24"/>
          <w:lang w:val="es-ES_tradnl"/>
        </w:rPr>
        <w:t>constituye una necesidad y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un deber para los miembros de nuestro equipo docente. Supone un proceso de </w:t>
      </w:r>
      <w:r w:rsidR="00BC7CAF" w:rsidRPr="00E40D67">
        <w:rPr>
          <w:rFonts w:ascii="Times New Roman" w:hAnsi="Times New Roman" w:cs="Times New Roman"/>
          <w:sz w:val="24"/>
          <w:szCs w:val="24"/>
          <w:lang w:val="es-ES_tradnl"/>
        </w:rPr>
        <w:t>reflexión en profundidad y constante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de todos los ámbitos de actividad y vida d</w:t>
      </w:r>
      <w:r w:rsidR="00BC7CAF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e nuestro centro. Esto 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nos permitirá conocer el grado de consecución de los objetivos </w:t>
      </w:r>
      <w:r w:rsidR="00BC7CAF" w:rsidRPr="00E40D67">
        <w:rPr>
          <w:rFonts w:ascii="Times New Roman" w:hAnsi="Times New Roman" w:cs="Times New Roman"/>
          <w:sz w:val="24"/>
          <w:szCs w:val="24"/>
          <w:lang w:val="es-ES_tradnl"/>
        </w:rPr>
        <w:t>programados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BC7CAF" w:rsidRPr="00E40D67">
        <w:rPr>
          <w:rFonts w:ascii="Times New Roman" w:hAnsi="Times New Roman" w:cs="Times New Roman"/>
          <w:sz w:val="24"/>
          <w:szCs w:val="24"/>
          <w:lang w:val="es-ES_tradnl"/>
        </w:rPr>
        <w:t>adaptarlos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a las necesidades que se detecten en cualquier momento.</w:t>
      </w:r>
    </w:p>
    <w:p w:rsidR="00BC7CAF" w:rsidRPr="00E40D67" w:rsidRDefault="00BC7CAF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7CAF" w:rsidRPr="00E40D67" w:rsidRDefault="00BC7CAF" w:rsidP="00E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La evaluación nos sirve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como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herramienta para averiguar si los procesos de organización son eficaces, si los cambios que ponemos en marcha funcionan, y definir nuestros puntos fuertes, así como los aspectos que debemos mejorar.</w:t>
      </w:r>
    </w:p>
    <w:p w:rsidR="00BC7CAF" w:rsidRPr="00E40D67" w:rsidRDefault="00BC7CAF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Además, la evaluación de la PGA nos permite descubrir si 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>dicha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programación ha sido útil para resolver las necesidades educativas de nuestro alumnado, 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conocer el grado de satisfacción</w:t>
      </w:r>
      <w:r w:rsidR="00932EFF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de los miembros de la comunidad educativa.</w:t>
      </w:r>
    </w:p>
    <w:p w:rsidR="00BC7CAF" w:rsidRPr="00E40D67" w:rsidRDefault="00BC7CAF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75532" w:rsidRPr="00E40D67" w:rsidRDefault="00DC0B7F" w:rsidP="00E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>efectuar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esta evaluación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examinaremos 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los resultados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logrados mediante los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datos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obtenidos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documentos del centro.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>Cada trimestre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el claustro valorará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el de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>sarrollo del Plan y establecerá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>cambios y mejoras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en caso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necesario.</w:t>
      </w:r>
    </w:p>
    <w:p w:rsidR="00BF2FCC" w:rsidRPr="00E40D67" w:rsidRDefault="00BF2FCC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87609" w:rsidRPr="00E40D67" w:rsidRDefault="00DC0B7F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estas 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reuniones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trimestrales 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del </w:t>
      </w:r>
      <w:r w:rsidR="00DB2D14" w:rsidRPr="00E40D67">
        <w:rPr>
          <w:rFonts w:ascii="Times New Roman" w:hAnsi="Times New Roman" w:cs="Times New Roman"/>
          <w:sz w:val="24"/>
          <w:szCs w:val="24"/>
          <w:lang w:val="es-ES_tradnl"/>
        </w:rPr>
        <w:t>equipo docente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>estudiará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BF2FCC" w:rsidRPr="00E40D67">
        <w:rPr>
          <w:rFonts w:ascii="Times New Roman" w:hAnsi="Times New Roman" w:cs="Times New Roman"/>
          <w:sz w:val="24"/>
          <w:szCs w:val="24"/>
          <w:lang w:val="es-ES_tradnl"/>
        </w:rPr>
        <w:t>planteará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las estrategias necesarias para la consecución de los objetivos </w:t>
      </w:r>
      <w:r w:rsidR="00587609" w:rsidRPr="00E40D67">
        <w:rPr>
          <w:rFonts w:ascii="Times New Roman" w:hAnsi="Times New Roman" w:cs="Times New Roman"/>
          <w:sz w:val="24"/>
          <w:szCs w:val="24"/>
          <w:lang w:val="es-ES_tradnl"/>
        </w:rPr>
        <w:t>propuestos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BF2FCC" w:rsidRPr="00E40D67" w:rsidRDefault="00BF2FCC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C0B7F" w:rsidRPr="00E40D67" w:rsidRDefault="00DC0B7F" w:rsidP="00E40D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Por último</w:t>
      </w:r>
      <w:r w:rsidR="00587609" w:rsidRPr="00E40D6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en la memoria final de curso, </w:t>
      </w:r>
      <w:r w:rsidR="00587609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incluirá</w:t>
      </w:r>
      <w:r w:rsidR="00587609" w:rsidRPr="00E40D6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87609" w:rsidRPr="00E40D67">
        <w:rPr>
          <w:rFonts w:ascii="Times New Roman" w:hAnsi="Times New Roman" w:cs="Times New Roman"/>
          <w:sz w:val="24"/>
          <w:szCs w:val="24"/>
          <w:lang w:val="es-ES_tradnl"/>
        </w:rPr>
        <w:t>las correcciones necesarias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y las propuestas de mejora para el próximo curso.</w:t>
      </w:r>
      <w:r w:rsidR="00E7553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Los indicadores que </w:t>
      </w:r>
      <w:r w:rsidR="00AE2D69" w:rsidRPr="00E40D67">
        <w:rPr>
          <w:rFonts w:ascii="Times New Roman" w:hAnsi="Times New Roman" w:cs="Times New Roman"/>
          <w:sz w:val="24"/>
          <w:szCs w:val="24"/>
          <w:lang w:val="es-ES_tradnl"/>
        </w:rPr>
        <w:t>utilizaremos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E2D69" w:rsidRPr="00E40D67">
        <w:rPr>
          <w:rFonts w:ascii="Times New Roman" w:hAnsi="Times New Roman" w:cs="Times New Roman"/>
          <w:sz w:val="24"/>
          <w:szCs w:val="24"/>
          <w:lang w:val="es-ES_tradnl"/>
        </w:rPr>
        <w:t>para llevar a cabo dicha evaluación son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DC0B7F" w:rsidRPr="00E40D67" w:rsidRDefault="00DC0B7F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E2D69" w:rsidRPr="00E40D67" w:rsidRDefault="00AE2D69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Porcentaje de alumn</w:t>
      </w:r>
      <w:r w:rsidR="0044311C">
        <w:rPr>
          <w:rFonts w:ascii="Times New Roman" w:hAnsi="Times New Roman" w:cs="Times New Roman"/>
          <w:sz w:val="24"/>
          <w:szCs w:val="24"/>
          <w:lang w:val="es-ES_tradnl"/>
        </w:rPr>
        <w:t>ado que promociona y titula</w:t>
      </w: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cada curso.</w:t>
      </w:r>
    </w:p>
    <w:p w:rsidR="00AE2D69" w:rsidRPr="00E40D67" w:rsidRDefault="00AE2D69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Número de áreas y horas dedicadas a medidas de refuerzo y apoyo.</w:t>
      </w:r>
    </w:p>
    <w:p w:rsidR="00AE2D69" w:rsidRPr="00E40D67" w:rsidRDefault="00AE2D69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Número de conflictos y situaciones, que han precisado la intervención de la Comisión de Convivencia.</w:t>
      </w:r>
    </w:p>
    <w:p w:rsidR="00DC0B7F" w:rsidRPr="00E40D67" w:rsidRDefault="00AE2D69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Número de conflictos resueltos satisfactoriamente por la Comisión de Convivencia.</w:t>
      </w:r>
    </w:p>
    <w:p w:rsidR="00DC0B7F" w:rsidRPr="00E40D67" w:rsidRDefault="00DC0B7F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Nivel de participación en las actuaciones del Plan de Convivencia.</w:t>
      </w:r>
    </w:p>
    <w:p w:rsidR="00AE2D69" w:rsidRPr="00E40D67" w:rsidRDefault="00AE2D69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Número de reuniones </w:t>
      </w:r>
      <w:r w:rsidR="00D22C92" w:rsidRPr="00E40D67">
        <w:rPr>
          <w:rFonts w:ascii="Times New Roman" w:hAnsi="Times New Roman" w:cs="Times New Roman"/>
          <w:sz w:val="24"/>
          <w:szCs w:val="24"/>
          <w:lang w:val="es-ES_tradnl"/>
        </w:rPr>
        <w:t>con las familias de</w:t>
      </w:r>
      <w:r w:rsidR="0044311C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22C9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4311C">
        <w:rPr>
          <w:rFonts w:ascii="Times New Roman" w:hAnsi="Times New Roman" w:cs="Times New Roman"/>
          <w:sz w:val="24"/>
          <w:szCs w:val="24"/>
          <w:lang w:val="es-ES_tradnl"/>
        </w:rPr>
        <w:t>alumnado</w:t>
      </w:r>
      <w:r w:rsidR="00D22C92" w:rsidRPr="00E40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40D67">
        <w:rPr>
          <w:rFonts w:ascii="Times New Roman" w:hAnsi="Times New Roman" w:cs="Times New Roman"/>
          <w:sz w:val="24"/>
          <w:szCs w:val="24"/>
          <w:lang w:val="es-ES_tradnl"/>
        </w:rPr>
        <w:t>(durante este curso de forma on</w:t>
      </w:r>
      <w:r w:rsidR="00D22C92" w:rsidRPr="00E40D67">
        <w:rPr>
          <w:rFonts w:ascii="Times New Roman" w:hAnsi="Times New Roman" w:cs="Times New Roman"/>
          <w:sz w:val="24"/>
          <w:szCs w:val="24"/>
          <w:lang w:val="es-ES_tradnl"/>
        </w:rPr>
        <w:t>line).</w:t>
      </w:r>
    </w:p>
    <w:p w:rsidR="00DC0B7F" w:rsidRPr="00E40D67" w:rsidRDefault="00DC0B7F" w:rsidP="00AE2D6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D67">
        <w:rPr>
          <w:rFonts w:ascii="Times New Roman" w:hAnsi="Times New Roman" w:cs="Times New Roman"/>
          <w:sz w:val="24"/>
          <w:szCs w:val="24"/>
          <w:lang w:val="es-ES_tradnl"/>
        </w:rPr>
        <w:t>Número de actividades extraescolares realiz</w:t>
      </w:r>
      <w:r w:rsidR="00AE2D69" w:rsidRPr="00E40D67">
        <w:rPr>
          <w:rFonts w:ascii="Times New Roman" w:hAnsi="Times New Roman" w:cs="Times New Roman"/>
          <w:sz w:val="24"/>
          <w:szCs w:val="24"/>
          <w:lang w:val="es-ES_tradnl"/>
        </w:rPr>
        <w:t>adas y de participantes en las mismas.</w:t>
      </w:r>
    </w:p>
    <w:p w:rsidR="00DC0B7F" w:rsidRPr="00E40D67" w:rsidRDefault="00DC0B7F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75532" w:rsidRPr="00E40D67" w:rsidRDefault="00DC0B7F" w:rsidP="00E40D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Las conclusiones más </w:t>
      </w:r>
      <w:r w:rsidR="00AE2D69"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importantes</w:t>
      </w:r>
      <w:r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evaluación final sobre el grado de cumplimiento de la PGA realizada por el </w:t>
      </w:r>
      <w:r w:rsidR="00AE2D69"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claustro, el equipo directivo y el consejo escolar</w:t>
      </w:r>
      <w:r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serán </w:t>
      </w:r>
      <w:r w:rsidR="00644A19"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expuestas</w:t>
      </w:r>
      <w:r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la </w:t>
      </w:r>
      <w:r w:rsidR="00644A19"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emoria de final de curso</w:t>
      </w:r>
      <w:r w:rsidR="00AE2D69" w:rsidRPr="00E40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5532" w:rsidRPr="00E40D67" w:rsidRDefault="00E75532" w:rsidP="00DC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E75532" w:rsidRPr="00E40D67" w:rsidSect="00E40D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D6" w:rsidRDefault="00145FD6" w:rsidP="00BF2FCC">
      <w:pPr>
        <w:spacing w:after="0" w:line="240" w:lineRule="auto"/>
      </w:pPr>
      <w:r>
        <w:separator/>
      </w:r>
    </w:p>
  </w:endnote>
  <w:endnote w:type="continuationSeparator" w:id="1">
    <w:p w:rsidR="00145FD6" w:rsidRDefault="00145FD6" w:rsidP="00BF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3271"/>
      <w:docPartObj>
        <w:docPartGallery w:val="Page Numbers (Bottom of Page)"/>
        <w:docPartUnique/>
      </w:docPartObj>
    </w:sdtPr>
    <w:sdtContent>
      <w:p w:rsidR="004F086C" w:rsidRDefault="00B44198">
        <w:pPr>
          <w:pStyle w:val="Piedepgina"/>
          <w:jc w:val="right"/>
        </w:pPr>
        <w:fldSimple w:instr=" PAGE   \* MERGEFORMAT ">
          <w:r w:rsidR="00377900">
            <w:rPr>
              <w:noProof/>
            </w:rPr>
            <w:t>1</w:t>
          </w:r>
        </w:fldSimple>
      </w:p>
    </w:sdtContent>
  </w:sdt>
  <w:p w:rsidR="004F086C" w:rsidRDefault="004F08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D6" w:rsidRDefault="00145FD6" w:rsidP="00BF2FCC">
      <w:pPr>
        <w:spacing w:after="0" w:line="240" w:lineRule="auto"/>
      </w:pPr>
      <w:r>
        <w:separator/>
      </w:r>
    </w:p>
  </w:footnote>
  <w:footnote w:type="continuationSeparator" w:id="1">
    <w:p w:rsidR="00145FD6" w:rsidRDefault="00145FD6" w:rsidP="00BF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6C" w:rsidRDefault="00E40D67">
    <w:pPr>
      <w:pStyle w:val="Encabezado"/>
      <w:rPr>
        <w:color w:val="A6A6A6"/>
        <w:u w:val="single"/>
      </w:rPr>
    </w:pPr>
    <w:r>
      <w:rPr>
        <w:noProof/>
        <w:color w:val="A6A6A6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-243205</wp:posOffset>
          </wp:positionV>
          <wp:extent cx="1261110" cy="731520"/>
          <wp:effectExtent l="19050" t="0" r="0" b="0"/>
          <wp:wrapThrough wrapText="bothSides">
            <wp:wrapPolygon edited="0">
              <wp:start x="-326" y="0"/>
              <wp:lineTo x="-326" y="20813"/>
              <wp:lineTo x="21535" y="20813"/>
              <wp:lineTo x="21535" y="0"/>
              <wp:lineTo x="-326" y="0"/>
            </wp:wrapPolygon>
          </wp:wrapThrough>
          <wp:docPr id="2" name="Imagen 1" descr="higuer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ueri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0D67" w:rsidRDefault="00E40D67" w:rsidP="00E40D67">
    <w:pPr>
      <w:pStyle w:val="Encabezado"/>
      <w:jc w:val="center"/>
      <w:rPr>
        <w:rFonts w:ascii="Bahnschrift SemiLight SemiConde" w:hAnsi="Bahnschrift SemiLight SemiConde"/>
        <w:b/>
      </w:rPr>
    </w:pPr>
  </w:p>
  <w:p w:rsidR="00E40D67" w:rsidRDefault="00E40D67" w:rsidP="00E40D67">
    <w:pPr>
      <w:pStyle w:val="Encabezado"/>
      <w:jc w:val="center"/>
      <w:rPr>
        <w:rFonts w:ascii="Bahnschrift SemiLight SemiConde" w:hAnsi="Bahnschrift SemiLight SemiConde"/>
        <w:b/>
      </w:rPr>
    </w:pPr>
  </w:p>
  <w:p w:rsidR="00E40D67" w:rsidRPr="00E40D67" w:rsidRDefault="00E40D67" w:rsidP="00E40D67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PGA 202</w:t>
    </w:r>
    <w:r w:rsidR="00377900">
      <w:rPr>
        <w:rFonts w:ascii="Bahnschrift SemiLight SemiConde" w:hAnsi="Bahnschrift SemiLight SemiConde"/>
        <w:b/>
      </w:rPr>
      <w:t>3</w:t>
    </w:r>
    <w:r>
      <w:rPr>
        <w:rFonts w:ascii="Bahnschrift SemiLight SemiConde" w:hAnsi="Bahnschrift SemiLight SemiConde"/>
        <w:b/>
      </w:rPr>
      <w:t>/2</w:t>
    </w:r>
    <w:r w:rsidR="00377900">
      <w:rPr>
        <w:rFonts w:ascii="Bahnschrift SemiLight SemiConde" w:hAnsi="Bahnschrift SemiLight SemiConde"/>
        <w:b/>
      </w:rPr>
      <w:t>4</w:t>
    </w:r>
  </w:p>
  <w:p w:rsidR="00BF2FCC" w:rsidRPr="004F086C" w:rsidRDefault="0064535B">
    <w:pPr>
      <w:pStyle w:val="Encabezado"/>
      <w:rPr>
        <w:color w:val="A6A6A6"/>
        <w:u w:val="single"/>
      </w:rPr>
    </w:pPr>
    <w:r w:rsidRPr="004F086C">
      <w:rPr>
        <w:rFonts w:ascii="Comic Sans MS" w:hAnsi="Comic Sans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4F1"/>
    <w:multiLevelType w:val="hybridMultilevel"/>
    <w:tmpl w:val="150A61D6"/>
    <w:lvl w:ilvl="0" w:tplc="3682803E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C0B7F"/>
    <w:rsid w:val="00087BA1"/>
    <w:rsid w:val="00145FD6"/>
    <w:rsid w:val="00377900"/>
    <w:rsid w:val="003E34CD"/>
    <w:rsid w:val="0044311C"/>
    <w:rsid w:val="004B3D9D"/>
    <w:rsid w:val="004B7250"/>
    <w:rsid w:val="004F086C"/>
    <w:rsid w:val="0050325E"/>
    <w:rsid w:val="00587609"/>
    <w:rsid w:val="006057C0"/>
    <w:rsid w:val="00611544"/>
    <w:rsid w:val="00644A19"/>
    <w:rsid w:val="0064535B"/>
    <w:rsid w:val="00732C92"/>
    <w:rsid w:val="007C6CE9"/>
    <w:rsid w:val="00932EFF"/>
    <w:rsid w:val="00A00BCB"/>
    <w:rsid w:val="00A53BB5"/>
    <w:rsid w:val="00A716AE"/>
    <w:rsid w:val="00AE2D69"/>
    <w:rsid w:val="00B15A34"/>
    <w:rsid w:val="00B44198"/>
    <w:rsid w:val="00BC7CAF"/>
    <w:rsid w:val="00BF2FCC"/>
    <w:rsid w:val="00D22C92"/>
    <w:rsid w:val="00DB2D14"/>
    <w:rsid w:val="00DC0B7F"/>
    <w:rsid w:val="00DC60F1"/>
    <w:rsid w:val="00DF27D1"/>
    <w:rsid w:val="00E40D67"/>
    <w:rsid w:val="00E75532"/>
    <w:rsid w:val="00ED01E7"/>
    <w:rsid w:val="00F410FB"/>
    <w:rsid w:val="00F9691E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D6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F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2FCC"/>
  </w:style>
  <w:style w:type="paragraph" w:styleId="Piedepgina">
    <w:name w:val="footer"/>
    <w:basedOn w:val="Normal"/>
    <w:link w:val="PiedepginaCar"/>
    <w:uiPriority w:val="99"/>
    <w:unhideWhenUsed/>
    <w:rsid w:val="00BF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FCC"/>
  </w:style>
  <w:style w:type="paragraph" w:styleId="Textodeglobo">
    <w:name w:val="Balloon Text"/>
    <w:basedOn w:val="Normal"/>
    <w:link w:val="TextodegloboCar"/>
    <w:uiPriority w:val="99"/>
    <w:semiHidden/>
    <w:unhideWhenUsed/>
    <w:rsid w:val="00B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HP</cp:lastModifiedBy>
  <cp:revision>13</cp:revision>
  <dcterms:created xsi:type="dcterms:W3CDTF">2015-10-18T12:12:00Z</dcterms:created>
  <dcterms:modified xsi:type="dcterms:W3CDTF">2023-09-27T13:42:00Z</dcterms:modified>
</cp:coreProperties>
</file>